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F803" w14:textId="77777777" w:rsidR="00EA4EC8" w:rsidRPr="00BF3E3C" w:rsidRDefault="00412FFC">
      <w:pPr>
        <w:pStyle w:val="Corpotesto"/>
        <w:ind w:left="1192"/>
        <w:rPr>
          <w:rFonts w:asciiTheme="minorHAnsi" w:hAnsiTheme="minorHAnsi" w:cstheme="minorHAnsi"/>
          <w:sz w:val="20"/>
        </w:rPr>
      </w:pPr>
      <w:r w:rsidRPr="00BF3E3C">
        <w:rPr>
          <w:rFonts w:asciiTheme="minorHAnsi" w:hAnsiTheme="minorHAnsi" w:cstheme="minorHAnsi"/>
          <w:noProof/>
          <w:sz w:val="20"/>
          <w:lang w:eastAsia="it-IT"/>
        </w:rPr>
        <w:drawing>
          <wp:inline distT="0" distB="0" distL="0" distR="0" wp14:anchorId="42224219" wp14:editId="374EA1C2">
            <wp:extent cx="4867542" cy="93097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542" cy="93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37175" w14:textId="77777777" w:rsidR="00EA4EC8" w:rsidRPr="00BF3E3C" w:rsidRDefault="00EA4EC8">
      <w:pPr>
        <w:pStyle w:val="Corpotesto"/>
        <w:spacing w:before="8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85"/>
        <w:gridCol w:w="5063"/>
      </w:tblGrid>
      <w:tr w:rsidR="00EA4EC8" w:rsidRPr="00BF3E3C" w14:paraId="6F09DC74" w14:textId="77777777">
        <w:trPr>
          <w:trHeight w:val="335"/>
        </w:trPr>
        <w:tc>
          <w:tcPr>
            <w:tcW w:w="9848" w:type="dxa"/>
            <w:gridSpan w:val="3"/>
            <w:tcBorders>
              <w:bottom w:val="dotted" w:sz="6" w:space="0" w:color="000000"/>
            </w:tcBorders>
          </w:tcPr>
          <w:p w14:paraId="4AC47D5B" w14:textId="77777777" w:rsidR="00EA4EC8" w:rsidRPr="00BF3E3C" w:rsidRDefault="00412FFC">
            <w:pPr>
              <w:pStyle w:val="TableParagraph"/>
              <w:spacing w:line="315" w:lineRule="exact"/>
              <w:ind w:left="17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F3E3C">
              <w:rPr>
                <w:rFonts w:asciiTheme="minorHAnsi" w:hAnsiTheme="minorHAnsi" w:cstheme="minorHAnsi"/>
                <w:b/>
                <w:sz w:val="28"/>
              </w:rPr>
              <w:t>Piano</w:t>
            </w:r>
            <w:r w:rsidRPr="00BF3E3C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Strategico</w:t>
            </w:r>
            <w:r w:rsidRPr="00BF3E3C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Nazionale</w:t>
            </w:r>
            <w:r w:rsidRPr="00BF3E3C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della</w:t>
            </w:r>
            <w:r w:rsidRPr="00BF3E3C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PAC</w:t>
            </w:r>
            <w:r w:rsidRPr="00BF3E3C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2023</w:t>
            </w:r>
            <w:r w:rsidRPr="00BF3E3C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-</w:t>
            </w:r>
            <w:r w:rsidRPr="00BF3E3C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>2027</w:t>
            </w:r>
          </w:p>
        </w:tc>
      </w:tr>
      <w:tr w:rsidR="00EA4EC8" w:rsidRPr="00BF3E3C" w14:paraId="1146BE3D" w14:textId="77777777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685B4A85" w14:textId="77777777" w:rsidR="00EA4EC8" w:rsidRPr="00BF3E3C" w:rsidRDefault="00412FFC">
            <w:pPr>
              <w:pStyle w:val="TableParagraph"/>
              <w:spacing w:before="26"/>
              <w:ind w:left="1960" w:right="661" w:hanging="1279"/>
              <w:rPr>
                <w:rFonts w:asciiTheme="minorHAnsi" w:hAnsiTheme="minorHAnsi" w:cstheme="minorHAnsi"/>
                <w:b/>
                <w:sz w:val="28"/>
              </w:rPr>
            </w:pPr>
            <w:r w:rsidRPr="00BF3E3C">
              <w:rPr>
                <w:rFonts w:asciiTheme="minorHAnsi" w:hAnsiTheme="minorHAnsi" w:cstheme="minorHAnsi"/>
                <w:b/>
                <w:sz w:val="28"/>
              </w:rPr>
              <w:t>Complemento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per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lo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Sviluppo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Rurale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(CSR)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del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Piano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Strategico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della</w:t>
            </w:r>
            <w:r w:rsidRPr="00BF3E3C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8"/>
              </w:rPr>
              <w:t>PAC 2023 - 2027 per la Regione Puglia (CSR 2023 - 2027)</w:t>
            </w:r>
          </w:p>
        </w:tc>
      </w:tr>
      <w:tr w:rsidR="006A1645" w:rsidRPr="00BF3E3C" w14:paraId="4D2300FB" w14:textId="77777777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3F05E531" w14:textId="77777777" w:rsidR="006A1645" w:rsidRPr="00BF3E3C" w:rsidRDefault="006A1645" w:rsidP="006A1645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F3E3C">
              <w:rPr>
                <w:rFonts w:asciiTheme="minorHAnsi" w:hAnsiTheme="minorHAnsi" w:cstheme="minorHAnsi"/>
                <w:b/>
                <w:sz w:val="28"/>
              </w:rPr>
              <w:t>STRATEGIA DI SVILUPPO LOCALE (SSL)</w:t>
            </w:r>
          </w:p>
          <w:p w14:paraId="60364C89" w14:textId="77777777" w:rsidR="006A1645" w:rsidRPr="00BF3E3C" w:rsidRDefault="006A1645" w:rsidP="006A1645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F3E3C">
              <w:rPr>
                <w:rFonts w:asciiTheme="minorHAnsi" w:hAnsiTheme="minorHAnsi" w:cstheme="minorHAnsi"/>
                <w:b/>
                <w:sz w:val="28"/>
              </w:rPr>
              <w:t>del</w:t>
            </w:r>
          </w:p>
          <w:p w14:paraId="7B7B8826" w14:textId="78594892" w:rsidR="006A1645" w:rsidRPr="00BF3E3C" w:rsidRDefault="006A1645" w:rsidP="006A1645">
            <w:pPr>
              <w:pStyle w:val="TableParagraph"/>
              <w:spacing w:before="26"/>
              <w:ind w:left="1960" w:right="661" w:hanging="1279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F3E3C">
              <w:rPr>
                <w:rFonts w:asciiTheme="minorHAnsi" w:hAnsiTheme="minorHAnsi" w:cstheme="minorHAnsi"/>
                <w:b/>
                <w:sz w:val="28"/>
              </w:rPr>
              <w:t xml:space="preserve">GRUPPO DI AZIONE LOCALE </w:t>
            </w:r>
            <w:r w:rsidR="003F3606">
              <w:rPr>
                <w:rFonts w:asciiTheme="minorHAnsi" w:hAnsiTheme="minorHAnsi" w:cstheme="minorHAnsi"/>
                <w:b/>
                <w:sz w:val="28"/>
              </w:rPr>
              <w:t>ISOLA SALENTO</w:t>
            </w:r>
            <w:r w:rsidR="004E1C46">
              <w:rPr>
                <w:rFonts w:asciiTheme="minorHAnsi" w:hAnsiTheme="minorHAnsi" w:cstheme="minorHAnsi"/>
                <w:b/>
                <w:sz w:val="28"/>
              </w:rPr>
              <w:t xml:space="preserve"> SCARL</w:t>
            </w:r>
          </w:p>
        </w:tc>
      </w:tr>
      <w:tr w:rsidR="00EA4EC8" w:rsidRPr="00BF3E3C" w14:paraId="7459C4B8" w14:textId="77777777" w:rsidTr="00266FB1">
        <w:trPr>
          <w:trHeight w:val="1068"/>
        </w:trPr>
        <w:tc>
          <w:tcPr>
            <w:tcW w:w="9848" w:type="dxa"/>
            <w:gridSpan w:val="3"/>
            <w:tcBorders>
              <w:top w:val="dotted" w:sz="6" w:space="0" w:color="000000"/>
            </w:tcBorders>
          </w:tcPr>
          <w:p w14:paraId="61FCEF8B" w14:textId="1F48F189" w:rsidR="00EA4EC8" w:rsidRPr="00BF3E3C" w:rsidRDefault="00412FFC" w:rsidP="00266FB1">
            <w:pPr>
              <w:pStyle w:val="TableParagraph"/>
              <w:spacing w:before="120" w:line="438" w:lineRule="exact"/>
              <w:ind w:left="17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BF3E3C">
              <w:rPr>
                <w:rFonts w:asciiTheme="minorHAnsi" w:hAnsiTheme="minorHAnsi" w:cstheme="minorHAnsi"/>
                <w:b/>
                <w:sz w:val="36"/>
              </w:rPr>
              <w:t xml:space="preserve">Allegato </w:t>
            </w:r>
            <w:r w:rsidR="003F7373" w:rsidRPr="00BF3E3C">
              <w:rPr>
                <w:rFonts w:asciiTheme="minorHAnsi" w:hAnsiTheme="minorHAnsi" w:cstheme="minorHAnsi"/>
                <w:b/>
                <w:spacing w:val="-10"/>
                <w:sz w:val="36"/>
              </w:rPr>
              <w:t>4</w:t>
            </w:r>
          </w:p>
          <w:p w14:paraId="3F7E88FA" w14:textId="1E449B39" w:rsidR="00EA4EC8" w:rsidRPr="00BF3E3C" w:rsidRDefault="003F7373">
            <w:pPr>
              <w:pStyle w:val="TableParagraph"/>
              <w:spacing w:line="389" w:lineRule="exact"/>
              <w:ind w:left="17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BF3E3C">
              <w:rPr>
                <w:rFonts w:asciiTheme="minorHAnsi" w:hAnsiTheme="minorHAnsi" w:cstheme="minorHAnsi"/>
                <w:b/>
                <w:spacing w:val="-2"/>
                <w:sz w:val="32"/>
              </w:rPr>
              <w:t>Cronoprogramma previsionale e procedurale</w:t>
            </w:r>
          </w:p>
        </w:tc>
      </w:tr>
      <w:tr w:rsidR="00F42FB2" w:rsidRPr="00BF3E3C" w14:paraId="11EDEBF9" w14:textId="77777777" w:rsidTr="00C81D1F">
        <w:trPr>
          <w:trHeight w:val="585"/>
        </w:trPr>
        <w:tc>
          <w:tcPr>
            <w:tcW w:w="2800" w:type="dxa"/>
            <w:vAlign w:val="center"/>
          </w:tcPr>
          <w:p w14:paraId="32DCC83F" w14:textId="77777777" w:rsidR="00F42FB2" w:rsidRPr="00BF3E3C" w:rsidRDefault="00F42FB2" w:rsidP="00266FB1">
            <w:pPr>
              <w:pStyle w:val="TableParagraph"/>
              <w:spacing w:line="276" w:lineRule="exact"/>
              <w:ind w:lef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E3C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r w:rsidRPr="00BF3E3C">
              <w:rPr>
                <w:rFonts w:asciiTheme="minorHAnsi" w:hAnsiTheme="minorHAnsi" w:cstheme="minorHAnsi"/>
                <w:b/>
                <w:spacing w:val="-19"/>
                <w:sz w:val="20"/>
                <w:szCs w:val="20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BF3E3C">
              <w:rPr>
                <w:rFonts w:asciiTheme="minorHAnsi" w:hAnsiTheme="minorHAnsi" w:cstheme="minorHAnsi"/>
                <w:b/>
                <w:spacing w:val="-19"/>
                <w:sz w:val="20"/>
                <w:szCs w:val="20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descrizione</w:t>
            </w:r>
            <w:r w:rsidR="00266FB1" w:rsidRPr="00BF3E3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F3E3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intervento</w:t>
            </w:r>
          </w:p>
        </w:tc>
        <w:tc>
          <w:tcPr>
            <w:tcW w:w="1985" w:type="dxa"/>
            <w:vAlign w:val="center"/>
          </w:tcPr>
          <w:p w14:paraId="5AFAE709" w14:textId="689E224C" w:rsidR="00F42FB2" w:rsidRPr="00BF3E3C" w:rsidRDefault="00C81D1F" w:rsidP="00BF3E3C">
            <w:pPr>
              <w:pStyle w:val="TableParagraph"/>
              <w:spacing w:before="123"/>
              <w:ind w:left="2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E3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MULTI</w:t>
            </w:r>
            <w:r w:rsidR="00757A4D" w:rsidRPr="00BF3E3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I</w:t>
            </w:r>
            <w:r w:rsidRPr="00BF3E3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NTERVENTO SRE04-SRD14</w:t>
            </w:r>
          </w:p>
        </w:tc>
        <w:tc>
          <w:tcPr>
            <w:tcW w:w="5063" w:type="dxa"/>
            <w:vAlign w:val="center"/>
          </w:tcPr>
          <w:p w14:paraId="40B4F813" w14:textId="43955E35" w:rsidR="00C81D1F" w:rsidRPr="00BF3E3C" w:rsidRDefault="00C81D1F" w:rsidP="00C81D1F">
            <w:pPr>
              <w:pStyle w:val="TableParagraph"/>
              <w:spacing w:before="23"/>
              <w:ind w:left="847" w:right="216" w:hanging="6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3E3C">
              <w:rPr>
                <w:rFonts w:asciiTheme="minorHAnsi" w:hAnsiTheme="minorHAnsi" w:cstheme="minorHAnsi"/>
                <w:sz w:val="20"/>
                <w:szCs w:val="20"/>
              </w:rPr>
              <w:t xml:space="preserve">Start up non agricole - Investimenti produttivi non agricoli in aree rurali </w:t>
            </w:r>
          </w:p>
          <w:p w14:paraId="667E2F6A" w14:textId="35314F63" w:rsidR="00F42FB2" w:rsidRPr="00BF3E3C" w:rsidRDefault="00F42FB2" w:rsidP="00C81D1F">
            <w:pPr>
              <w:pStyle w:val="TableParagraph"/>
              <w:spacing w:before="23"/>
              <w:ind w:left="847" w:right="216" w:hanging="6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C99CE4" w14:textId="2BBE02A7" w:rsidR="003F7373" w:rsidRPr="00BF3E3C" w:rsidRDefault="00F94D58" w:rsidP="00F94D58">
      <w:pPr>
        <w:spacing w:before="240" w:after="240"/>
        <w:ind w:left="533" w:right="145" w:hanging="391"/>
        <w:jc w:val="center"/>
        <w:rPr>
          <w:rFonts w:asciiTheme="minorHAnsi" w:hAnsiTheme="minorHAnsi" w:cstheme="minorHAnsi"/>
          <w:b/>
        </w:rPr>
      </w:pPr>
      <w:r w:rsidRPr="00BF3E3C">
        <w:rPr>
          <w:rFonts w:asciiTheme="minorHAnsi" w:hAnsiTheme="minorHAnsi" w:cstheme="minorHAnsi"/>
          <w:b/>
        </w:rPr>
        <w:t xml:space="preserve">CRONOPROGRAMMA PREVISIONALE E PROCEDURALE </w:t>
      </w:r>
    </w:p>
    <w:tbl>
      <w:tblPr>
        <w:tblStyle w:val="Grigliatabella"/>
        <w:tblW w:w="9923" w:type="dxa"/>
        <w:tblInd w:w="250" w:type="dxa"/>
        <w:tblLook w:val="04A0" w:firstRow="1" w:lastRow="0" w:firstColumn="1" w:lastColumn="0" w:noHBand="0" w:noVBand="1"/>
      </w:tblPr>
      <w:tblGrid>
        <w:gridCol w:w="6833"/>
        <w:gridCol w:w="1530"/>
        <w:gridCol w:w="1560"/>
      </w:tblGrid>
      <w:tr w:rsidR="003F7373" w:rsidRPr="00BF3E3C" w14:paraId="3EF53345" w14:textId="77777777" w:rsidTr="003F7373">
        <w:trPr>
          <w:trHeight w:val="20"/>
        </w:trPr>
        <w:tc>
          <w:tcPr>
            <w:tcW w:w="6833" w:type="dxa"/>
            <w:shd w:val="clear" w:color="auto" w:fill="F2F2F2" w:themeFill="background1" w:themeFillShade="F2"/>
            <w:vAlign w:val="bottom"/>
          </w:tcPr>
          <w:p w14:paraId="784D1646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467F"/>
              </w:rPr>
            </w:pPr>
            <w:r w:rsidRPr="00BF3E3C">
              <w:rPr>
                <w:rFonts w:asciiTheme="minorHAnsi" w:hAnsiTheme="minorHAnsi" w:cstheme="minorHAnsi"/>
                <w:b/>
                <w:bCs/>
                <w:color w:val="00467F"/>
              </w:rPr>
              <w:t>Fase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05C7603" w14:textId="734FBC9B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467F"/>
              </w:rPr>
            </w:pPr>
            <w:r w:rsidRPr="00BF3E3C">
              <w:rPr>
                <w:rFonts w:asciiTheme="minorHAnsi" w:hAnsiTheme="minorHAnsi" w:cstheme="minorHAnsi"/>
                <w:b/>
                <w:bCs/>
                <w:color w:val="00467F"/>
              </w:rPr>
              <w:t xml:space="preserve">Tempistica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6283139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467F"/>
              </w:rPr>
            </w:pPr>
            <w:r w:rsidRPr="00BF3E3C">
              <w:rPr>
                <w:rFonts w:asciiTheme="minorHAnsi" w:hAnsiTheme="minorHAnsi" w:cstheme="minorHAnsi"/>
                <w:b/>
                <w:bCs/>
                <w:color w:val="00467F"/>
              </w:rPr>
              <w:t>Competenza</w:t>
            </w:r>
          </w:p>
        </w:tc>
      </w:tr>
      <w:tr w:rsidR="003F7373" w:rsidRPr="00BF3E3C" w14:paraId="5D646F7B" w14:textId="77777777" w:rsidTr="003F7373">
        <w:tc>
          <w:tcPr>
            <w:tcW w:w="6833" w:type="dxa"/>
          </w:tcPr>
          <w:p w14:paraId="5FBCB68E" w14:textId="15A7ECD3" w:rsidR="003F7373" w:rsidRPr="00BF3E3C" w:rsidRDefault="003F7373" w:rsidP="003F737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 xml:space="preserve">Accettazione provvedimento di concessione </w:t>
            </w:r>
          </w:p>
        </w:tc>
        <w:tc>
          <w:tcPr>
            <w:tcW w:w="1530" w:type="dxa"/>
          </w:tcPr>
          <w:p w14:paraId="65B45347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1EBC7FF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4611B2D2" w14:textId="77777777" w:rsidTr="003F7373">
        <w:tc>
          <w:tcPr>
            <w:tcW w:w="6833" w:type="dxa"/>
          </w:tcPr>
          <w:p w14:paraId="7115A676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Effettivo insediamento del beneficiario</w:t>
            </w:r>
          </w:p>
        </w:tc>
        <w:tc>
          <w:tcPr>
            <w:tcW w:w="1530" w:type="dxa"/>
          </w:tcPr>
          <w:p w14:paraId="669FE278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EBFFB20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53A4E83F" w14:textId="77777777" w:rsidTr="003F7373">
        <w:tc>
          <w:tcPr>
            <w:tcW w:w="6833" w:type="dxa"/>
          </w:tcPr>
          <w:p w14:paraId="300604F9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Acquisizione dei titoli abilitativi (ove previsti, ove non già acquisiti con la domanda di sostegno)</w:t>
            </w:r>
          </w:p>
        </w:tc>
        <w:tc>
          <w:tcPr>
            <w:tcW w:w="1530" w:type="dxa"/>
          </w:tcPr>
          <w:p w14:paraId="71F98066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BBFAEE3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1C997748" w14:textId="77777777" w:rsidTr="003F7373">
        <w:tc>
          <w:tcPr>
            <w:tcW w:w="6833" w:type="dxa"/>
          </w:tcPr>
          <w:p w14:paraId="786E920C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Avvio delle attività previste dal piano aziendale</w:t>
            </w:r>
          </w:p>
        </w:tc>
        <w:tc>
          <w:tcPr>
            <w:tcW w:w="1530" w:type="dxa"/>
          </w:tcPr>
          <w:p w14:paraId="44E5DC68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14559F9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2622CB57" w14:textId="77777777" w:rsidTr="003F7373">
        <w:tc>
          <w:tcPr>
            <w:tcW w:w="6833" w:type="dxa"/>
          </w:tcPr>
          <w:p w14:paraId="4681C61E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Comunicazione di avvio degli investimenti/inizio lavori</w:t>
            </w:r>
          </w:p>
        </w:tc>
        <w:tc>
          <w:tcPr>
            <w:tcW w:w="1530" w:type="dxa"/>
          </w:tcPr>
          <w:p w14:paraId="7B9A593E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B5E9263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3E810E6D" w14:textId="77777777" w:rsidTr="003F7373">
        <w:tc>
          <w:tcPr>
            <w:tcW w:w="6833" w:type="dxa"/>
          </w:tcPr>
          <w:p w14:paraId="1FDF8753" w14:textId="203C6222" w:rsidR="003F7373" w:rsidRPr="00BF3E3C" w:rsidRDefault="003F7373" w:rsidP="003F737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Presentazione Domanda di pagamento dell’anticipazione</w:t>
            </w:r>
          </w:p>
        </w:tc>
        <w:tc>
          <w:tcPr>
            <w:tcW w:w="1530" w:type="dxa"/>
          </w:tcPr>
          <w:p w14:paraId="5D572FE7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4D585F5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57DD88BD" w14:textId="77777777" w:rsidTr="003F7373">
        <w:tc>
          <w:tcPr>
            <w:tcW w:w="6833" w:type="dxa"/>
          </w:tcPr>
          <w:p w14:paraId="78134057" w14:textId="1507C319" w:rsidR="003F7373" w:rsidRPr="00BF3E3C" w:rsidRDefault="003F7373" w:rsidP="003F737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 xml:space="preserve">Istruttoria domanda di anticipazione, elaborazione elenco di liquidazione  </w:t>
            </w:r>
          </w:p>
        </w:tc>
        <w:tc>
          <w:tcPr>
            <w:tcW w:w="1530" w:type="dxa"/>
          </w:tcPr>
          <w:p w14:paraId="15983428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B15A166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6E9506A2" w14:textId="77777777" w:rsidTr="003F7373">
        <w:tc>
          <w:tcPr>
            <w:tcW w:w="6833" w:type="dxa"/>
          </w:tcPr>
          <w:p w14:paraId="68D3ADD3" w14:textId="72C571F9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Presentazione Domande di pagamento acconti per SAL (Stato Avanzamento Lavori)</w:t>
            </w:r>
          </w:p>
        </w:tc>
        <w:tc>
          <w:tcPr>
            <w:tcW w:w="1530" w:type="dxa"/>
          </w:tcPr>
          <w:p w14:paraId="1BC05876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D0E746B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071795CF" w14:textId="77777777" w:rsidTr="003F7373">
        <w:tc>
          <w:tcPr>
            <w:tcW w:w="6833" w:type="dxa"/>
          </w:tcPr>
          <w:p w14:paraId="662C65EB" w14:textId="28037FA9" w:rsidR="003F7373" w:rsidRPr="00BF3E3C" w:rsidRDefault="003F7373" w:rsidP="003F737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 xml:space="preserve">Istruttoria domande acconti, elaborazione elenco di liquidazione  </w:t>
            </w:r>
          </w:p>
        </w:tc>
        <w:tc>
          <w:tcPr>
            <w:tcW w:w="1530" w:type="dxa"/>
          </w:tcPr>
          <w:p w14:paraId="504EC5F5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90D1CD2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7CB7B771" w14:textId="77777777" w:rsidTr="003F7373">
        <w:tc>
          <w:tcPr>
            <w:tcW w:w="6833" w:type="dxa"/>
          </w:tcPr>
          <w:p w14:paraId="2EDAE0DF" w14:textId="6B2D80EF" w:rsidR="003F7373" w:rsidRPr="00BF3E3C" w:rsidRDefault="003F7373" w:rsidP="003F737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Richiesta di variante</w:t>
            </w:r>
          </w:p>
        </w:tc>
        <w:tc>
          <w:tcPr>
            <w:tcW w:w="1530" w:type="dxa"/>
          </w:tcPr>
          <w:p w14:paraId="1DF1871B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5D8E435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5AB7AE41" w14:textId="77777777" w:rsidTr="003F7373">
        <w:tc>
          <w:tcPr>
            <w:tcW w:w="6833" w:type="dxa"/>
          </w:tcPr>
          <w:p w14:paraId="2F05635C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Completamento delle attività previste dal piano aziendale</w:t>
            </w:r>
          </w:p>
        </w:tc>
        <w:tc>
          <w:tcPr>
            <w:tcW w:w="1530" w:type="dxa"/>
          </w:tcPr>
          <w:p w14:paraId="7CC19D41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ABAC8D7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79603DB4" w14:textId="77777777" w:rsidTr="003F7373">
        <w:tc>
          <w:tcPr>
            <w:tcW w:w="6833" w:type="dxa"/>
          </w:tcPr>
          <w:p w14:paraId="53A4DEC3" w14:textId="17D87032" w:rsidR="003F7373" w:rsidRPr="00BF3E3C" w:rsidRDefault="003F7373" w:rsidP="003F737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Presentazione Domanda di pagamento saldo</w:t>
            </w:r>
          </w:p>
        </w:tc>
        <w:tc>
          <w:tcPr>
            <w:tcW w:w="1530" w:type="dxa"/>
          </w:tcPr>
          <w:p w14:paraId="7702AEEF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CFE0DB2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779090CF" w14:textId="77777777" w:rsidTr="003F7373">
        <w:tc>
          <w:tcPr>
            <w:tcW w:w="6833" w:type="dxa"/>
          </w:tcPr>
          <w:p w14:paraId="7C2C0CA3" w14:textId="449A1745" w:rsidR="003F7373" w:rsidRPr="00BF3E3C" w:rsidRDefault="003F7373" w:rsidP="003F737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 xml:space="preserve">Istruttoria domanda saldo, visita in situ, elaborazione elenco di liquidazione  </w:t>
            </w:r>
          </w:p>
        </w:tc>
        <w:tc>
          <w:tcPr>
            <w:tcW w:w="1530" w:type="dxa"/>
          </w:tcPr>
          <w:p w14:paraId="40EDB8EF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ADC7C11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64DE8867" w14:textId="77777777" w:rsidTr="00E7352F">
        <w:tc>
          <w:tcPr>
            <w:tcW w:w="6833" w:type="dxa"/>
          </w:tcPr>
          <w:p w14:paraId="2F962E9A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Eventuali procedure di recupero debiti per pagamenti percepiti in eccesso a seguito dell’istruttoria delle domande di saldo</w:t>
            </w:r>
          </w:p>
        </w:tc>
        <w:tc>
          <w:tcPr>
            <w:tcW w:w="1530" w:type="dxa"/>
          </w:tcPr>
          <w:p w14:paraId="2F8697A6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9747CA4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7373" w:rsidRPr="00BF3E3C" w14:paraId="35995131" w14:textId="77777777" w:rsidTr="00E7352F">
        <w:tc>
          <w:tcPr>
            <w:tcW w:w="6833" w:type="dxa"/>
          </w:tcPr>
          <w:p w14:paraId="3F639BEC" w14:textId="5591973F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BF3E3C">
              <w:rPr>
                <w:rFonts w:asciiTheme="minorHAnsi" w:hAnsiTheme="minorHAnsi" w:cstheme="minorHAnsi"/>
              </w:rPr>
              <w:t>Svincolo polizza</w:t>
            </w:r>
          </w:p>
        </w:tc>
        <w:tc>
          <w:tcPr>
            <w:tcW w:w="1530" w:type="dxa"/>
          </w:tcPr>
          <w:p w14:paraId="6B617A5C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59FFC28" w14:textId="77777777" w:rsidR="003F7373" w:rsidRPr="00BF3E3C" w:rsidRDefault="003F7373" w:rsidP="00E7352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948701" w14:textId="77777777" w:rsidR="003F7373" w:rsidRPr="00BF3E3C" w:rsidRDefault="003F7373" w:rsidP="00F94D58">
      <w:pPr>
        <w:spacing w:before="83"/>
        <w:ind w:left="533" w:right="533"/>
        <w:jc w:val="center"/>
        <w:rPr>
          <w:rFonts w:asciiTheme="minorHAnsi" w:hAnsiTheme="minorHAnsi" w:cstheme="minorHAnsi"/>
          <w:sz w:val="20"/>
        </w:rPr>
      </w:pPr>
    </w:p>
    <w:sectPr w:rsidR="003F7373" w:rsidRPr="00BF3E3C" w:rsidSect="00EA4EC8">
      <w:footerReference w:type="default" r:id="rId9"/>
      <w:pgSz w:w="11910" w:h="16840"/>
      <w:pgMar w:top="600" w:right="850" w:bottom="480" w:left="85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0FD3" w14:textId="77777777" w:rsidR="00735273" w:rsidRDefault="00735273" w:rsidP="00EA4EC8">
      <w:r>
        <w:separator/>
      </w:r>
    </w:p>
  </w:endnote>
  <w:endnote w:type="continuationSeparator" w:id="0">
    <w:p w14:paraId="14318CD0" w14:textId="77777777" w:rsidR="00735273" w:rsidRDefault="00735273" w:rsidP="00EA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C183" w14:textId="77777777" w:rsidR="00EA4EC8" w:rsidRDefault="00EA4EC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2C9B" w14:textId="77777777" w:rsidR="00735273" w:rsidRDefault="00735273" w:rsidP="00EA4EC8">
      <w:r>
        <w:separator/>
      </w:r>
    </w:p>
  </w:footnote>
  <w:footnote w:type="continuationSeparator" w:id="0">
    <w:p w14:paraId="046E5CD9" w14:textId="77777777" w:rsidR="00735273" w:rsidRDefault="00735273" w:rsidP="00EA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7E6"/>
    <w:multiLevelType w:val="multilevel"/>
    <w:tmpl w:val="9396731C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7D78ED"/>
    <w:multiLevelType w:val="hybridMultilevel"/>
    <w:tmpl w:val="F2D8DC58"/>
    <w:lvl w:ilvl="0" w:tplc="BCE2B3B4">
      <w:numFmt w:val="bullet"/>
      <w:lvlText w:val="-"/>
      <w:lvlJc w:val="left"/>
      <w:pPr>
        <w:ind w:left="2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3F2E7AE">
      <w:numFmt w:val="bullet"/>
      <w:lvlText w:val="•"/>
      <w:lvlJc w:val="left"/>
      <w:pPr>
        <w:ind w:left="1105" w:hanging="142"/>
      </w:pPr>
      <w:rPr>
        <w:rFonts w:hint="default"/>
        <w:lang w:val="it-IT" w:eastAsia="en-US" w:bidi="ar-SA"/>
      </w:rPr>
    </w:lvl>
    <w:lvl w:ilvl="2" w:tplc="BF721D46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3" w:tplc="4F60AC1E">
      <w:numFmt w:val="bullet"/>
      <w:lvlText w:val="•"/>
      <w:lvlJc w:val="left"/>
      <w:pPr>
        <w:ind w:left="2795" w:hanging="142"/>
      </w:pPr>
      <w:rPr>
        <w:rFonts w:hint="default"/>
        <w:lang w:val="it-IT" w:eastAsia="en-US" w:bidi="ar-SA"/>
      </w:rPr>
    </w:lvl>
    <w:lvl w:ilvl="4" w:tplc="A21A5326">
      <w:numFmt w:val="bullet"/>
      <w:lvlText w:val="•"/>
      <w:lvlJc w:val="left"/>
      <w:pPr>
        <w:ind w:left="3640" w:hanging="142"/>
      </w:pPr>
      <w:rPr>
        <w:rFonts w:hint="default"/>
        <w:lang w:val="it-IT" w:eastAsia="en-US" w:bidi="ar-SA"/>
      </w:rPr>
    </w:lvl>
    <w:lvl w:ilvl="5" w:tplc="66FADFE0">
      <w:numFmt w:val="bullet"/>
      <w:lvlText w:val="•"/>
      <w:lvlJc w:val="left"/>
      <w:pPr>
        <w:ind w:left="4486" w:hanging="142"/>
      </w:pPr>
      <w:rPr>
        <w:rFonts w:hint="default"/>
        <w:lang w:val="it-IT" w:eastAsia="en-US" w:bidi="ar-SA"/>
      </w:rPr>
    </w:lvl>
    <w:lvl w:ilvl="6" w:tplc="2B3E3122">
      <w:numFmt w:val="bullet"/>
      <w:lvlText w:val="•"/>
      <w:lvlJc w:val="left"/>
      <w:pPr>
        <w:ind w:left="5331" w:hanging="142"/>
      </w:pPr>
      <w:rPr>
        <w:rFonts w:hint="default"/>
        <w:lang w:val="it-IT" w:eastAsia="en-US" w:bidi="ar-SA"/>
      </w:rPr>
    </w:lvl>
    <w:lvl w:ilvl="7" w:tplc="3B5EDCF4">
      <w:numFmt w:val="bullet"/>
      <w:lvlText w:val="•"/>
      <w:lvlJc w:val="left"/>
      <w:pPr>
        <w:ind w:left="6176" w:hanging="142"/>
      </w:pPr>
      <w:rPr>
        <w:rFonts w:hint="default"/>
        <w:lang w:val="it-IT" w:eastAsia="en-US" w:bidi="ar-SA"/>
      </w:rPr>
    </w:lvl>
    <w:lvl w:ilvl="8" w:tplc="159C6D16">
      <w:numFmt w:val="bullet"/>
      <w:lvlText w:val="•"/>
      <w:lvlJc w:val="left"/>
      <w:pPr>
        <w:ind w:left="7021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639818D5"/>
    <w:multiLevelType w:val="hybridMultilevel"/>
    <w:tmpl w:val="D1DECBD6"/>
    <w:lvl w:ilvl="0" w:tplc="74A44732">
      <w:start w:val="1"/>
      <w:numFmt w:val="decimal"/>
      <w:lvlText w:val="%1)"/>
      <w:lvlJc w:val="left"/>
      <w:pPr>
        <w:ind w:left="36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F64F2B4">
      <w:numFmt w:val="bullet"/>
      <w:lvlText w:val="•"/>
      <w:lvlJc w:val="left"/>
      <w:pPr>
        <w:ind w:left="1195" w:hanging="250"/>
      </w:pPr>
      <w:rPr>
        <w:rFonts w:hint="default"/>
        <w:lang w:val="it-IT" w:eastAsia="en-US" w:bidi="ar-SA"/>
      </w:rPr>
    </w:lvl>
    <w:lvl w:ilvl="2" w:tplc="999A4488">
      <w:numFmt w:val="bullet"/>
      <w:lvlText w:val="•"/>
      <w:lvlJc w:val="left"/>
      <w:pPr>
        <w:ind w:left="2030" w:hanging="250"/>
      </w:pPr>
      <w:rPr>
        <w:rFonts w:hint="default"/>
        <w:lang w:val="it-IT" w:eastAsia="en-US" w:bidi="ar-SA"/>
      </w:rPr>
    </w:lvl>
    <w:lvl w:ilvl="3" w:tplc="651A34B8">
      <w:numFmt w:val="bullet"/>
      <w:lvlText w:val="•"/>
      <w:lvlJc w:val="left"/>
      <w:pPr>
        <w:ind w:left="2865" w:hanging="250"/>
      </w:pPr>
      <w:rPr>
        <w:rFonts w:hint="default"/>
        <w:lang w:val="it-IT" w:eastAsia="en-US" w:bidi="ar-SA"/>
      </w:rPr>
    </w:lvl>
    <w:lvl w:ilvl="4" w:tplc="D5E41032">
      <w:numFmt w:val="bullet"/>
      <w:lvlText w:val="•"/>
      <w:lvlJc w:val="left"/>
      <w:pPr>
        <w:ind w:left="3700" w:hanging="250"/>
      </w:pPr>
      <w:rPr>
        <w:rFonts w:hint="default"/>
        <w:lang w:val="it-IT" w:eastAsia="en-US" w:bidi="ar-SA"/>
      </w:rPr>
    </w:lvl>
    <w:lvl w:ilvl="5" w:tplc="9A2E877A">
      <w:numFmt w:val="bullet"/>
      <w:lvlText w:val="•"/>
      <w:lvlJc w:val="left"/>
      <w:pPr>
        <w:ind w:left="4536" w:hanging="250"/>
      </w:pPr>
      <w:rPr>
        <w:rFonts w:hint="default"/>
        <w:lang w:val="it-IT" w:eastAsia="en-US" w:bidi="ar-SA"/>
      </w:rPr>
    </w:lvl>
    <w:lvl w:ilvl="6" w:tplc="F79E30C0">
      <w:numFmt w:val="bullet"/>
      <w:lvlText w:val="•"/>
      <w:lvlJc w:val="left"/>
      <w:pPr>
        <w:ind w:left="5371" w:hanging="250"/>
      </w:pPr>
      <w:rPr>
        <w:rFonts w:hint="default"/>
        <w:lang w:val="it-IT" w:eastAsia="en-US" w:bidi="ar-SA"/>
      </w:rPr>
    </w:lvl>
    <w:lvl w:ilvl="7" w:tplc="B194ED3C">
      <w:numFmt w:val="bullet"/>
      <w:lvlText w:val="•"/>
      <w:lvlJc w:val="left"/>
      <w:pPr>
        <w:ind w:left="6206" w:hanging="250"/>
      </w:pPr>
      <w:rPr>
        <w:rFonts w:hint="default"/>
        <w:lang w:val="it-IT" w:eastAsia="en-US" w:bidi="ar-SA"/>
      </w:rPr>
    </w:lvl>
    <w:lvl w:ilvl="8" w:tplc="AC885278">
      <w:numFmt w:val="bullet"/>
      <w:lvlText w:val="•"/>
      <w:lvlJc w:val="left"/>
      <w:pPr>
        <w:ind w:left="7041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6FEB6084"/>
    <w:multiLevelType w:val="multilevel"/>
    <w:tmpl w:val="F2F2F81E"/>
    <w:lvl w:ilvl="0">
      <w:start w:val="1"/>
      <w:numFmt w:val="decimal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num w:numId="1" w16cid:durableId="1170217204">
    <w:abstractNumId w:val="2"/>
  </w:num>
  <w:num w:numId="2" w16cid:durableId="2013606285">
    <w:abstractNumId w:val="1"/>
  </w:num>
  <w:num w:numId="3" w16cid:durableId="1646157381">
    <w:abstractNumId w:val="3"/>
  </w:num>
  <w:num w:numId="4" w16cid:durableId="126407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C8"/>
    <w:rsid w:val="00045D88"/>
    <w:rsid w:val="00063CC5"/>
    <w:rsid w:val="001002CC"/>
    <w:rsid w:val="00192C49"/>
    <w:rsid w:val="00266FB1"/>
    <w:rsid w:val="002B2B23"/>
    <w:rsid w:val="00365D70"/>
    <w:rsid w:val="003857F7"/>
    <w:rsid w:val="003F3606"/>
    <w:rsid w:val="003F7373"/>
    <w:rsid w:val="00404CB7"/>
    <w:rsid w:val="00412FFC"/>
    <w:rsid w:val="00447FBD"/>
    <w:rsid w:val="004C2887"/>
    <w:rsid w:val="004C6043"/>
    <w:rsid w:val="004E1C46"/>
    <w:rsid w:val="004F5D3A"/>
    <w:rsid w:val="00535DEE"/>
    <w:rsid w:val="00687DBD"/>
    <w:rsid w:val="006A1645"/>
    <w:rsid w:val="006C6F93"/>
    <w:rsid w:val="00735273"/>
    <w:rsid w:val="00746BD1"/>
    <w:rsid w:val="00757A4D"/>
    <w:rsid w:val="00790D8E"/>
    <w:rsid w:val="00846CE7"/>
    <w:rsid w:val="00857898"/>
    <w:rsid w:val="008857B7"/>
    <w:rsid w:val="008C578C"/>
    <w:rsid w:val="009052E9"/>
    <w:rsid w:val="00957E4F"/>
    <w:rsid w:val="009A6766"/>
    <w:rsid w:val="00A93B7A"/>
    <w:rsid w:val="00AB4B92"/>
    <w:rsid w:val="00B242EF"/>
    <w:rsid w:val="00B6082C"/>
    <w:rsid w:val="00BB3E5E"/>
    <w:rsid w:val="00BB5601"/>
    <w:rsid w:val="00BC0DAD"/>
    <w:rsid w:val="00BF3E3C"/>
    <w:rsid w:val="00C81D1F"/>
    <w:rsid w:val="00C955B6"/>
    <w:rsid w:val="00D62AFF"/>
    <w:rsid w:val="00DB6B82"/>
    <w:rsid w:val="00E61FE3"/>
    <w:rsid w:val="00EA4EC8"/>
    <w:rsid w:val="00F42FB2"/>
    <w:rsid w:val="00F457FF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6FD"/>
  <w15:docId w15:val="{FCD3124E-D8AE-4515-B933-0542A48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A4EC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A4EC8"/>
    <w:rPr>
      <w:sz w:val="15"/>
      <w:szCs w:val="15"/>
    </w:rPr>
  </w:style>
  <w:style w:type="paragraph" w:customStyle="1" w:styleId="Titolo11">
    <w:name w:val="Titolo 11"/>
    <w:basedOn w:val="Normale"/>
    <w:uiPriority w:val="1"/>
    <w:qFormat/>
    <w:rsid w:val="00EA4EC8"/>
    <w:pPr>
      <w:spacing w:before="19"/>
      <w:ind w:left="535" w:right="533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EA4EC8"/>
    <w:pPr>
      <w:spacing w:before="122"/>
      <w:ind w:left="533" w:right="533"/>
      <w:jc w:val="center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EA4EC8"/>
    <w:pPr>
      <w:ind w:left="16"/>
      <w:outlineLvl w:val="3"/>
    </w:pPr>
    <w:rPr>
      <w:b/>
      <w:bCs/>
      <w:sz w:val="20"/>
      <w:szCs w:val="20"/>
    </w:rPr>
  </w:style>
  <w:style w:type="paragraph" w:customStyle="1" w:styleId="Titolo41">
    <w:name w:val="Titolo 41"/>
    <w:basedOn w:val="Normale"/>
    <w:uiPriority w:val="1"/>
    <w:qFormat/>
    <w:rsid w:val="00EA4EC8"/>
    <w:pPr>
      <w:spacing w:before="18"/>
      <w:ind w:left="6094"/>
      <w:outlineLvl w:val="4"/>
    </w:pPr>
    <w:rPr>
      <w:i/>
      <w:iCs/>
      <w:sz w:val="20"/>
      <w:szCs w:val="20"/>
    </w:rPr>
  </w:style>
  <w:style w:type="paragraph" w:customStyle="1" w:styleId="Titolo51">
    <w:name w:val="Titolo 51"/>
    <w:basedOn w:val="Normale"/>
    <w:uiPriority w:val="1"/>
    <w:qFormat/>
    <w:rsid w:val="00EA4EC8"/>
    <w:pPr>
      <w:spacing w:line="183" w:lineRule="exact"/>
      <w:ind w:left="282"/>
      <w:jc w:val="both"/>
      <w:outlineLvl w:val="5"/>
    </w:pPr>
    <w:rPr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  <w:rsid w:val="00EA4EC8"/>
  </w:style>
  <w:style w:type="paragraph" w:customStyle="1" w:styleId="TableParagraph">
    <w:name w:val="Table Paragraph"/>
    <w:basedOn w:val="Normale"/>
    <w:uiPriority w:val="1"/>
    <w:qFormat/>
    <w:rsid w:val="00EA4E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7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766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A67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2B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2B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2B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2B23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81D1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F7373"/>
    <w:pPr>
      <w:widowControl/>
      <w:suppressAutoHyphens/>
      <w:autoSpaceDE/>
      <w:autoSpaceDN/>
    </w:pPr>
    <w:rPr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6C843-9670-42F2-BEBB-AE4116A2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GALASSO GIOVANNI</dc:creator>
  <cp:lastModifiedBy>Luca Musaro'</cp:lastModifiedBy>
  <cp:revision>2</cp:revision>
  <dcterms:created xsi:type="dcterms:W3CDTF">2026-05-25T21:42:00Z</dcterms:created>
  <dcterms:modified xsi:type="dcterms:W3CDTF">2026-05-25T21:42:00Z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iLovePDF</vt:lpwstr>
  </property>
</Properties>
</file>